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710300">
        <w:t>24</w:t>
      </w:r>
      <w:r w:rsidR="00AE0E56">
        <w:t>)</w:t>
      </w:r>
      <w:r>
        <w:t>/</w:t>
      </w:r>
      <w:r w:rsidR="00710300">
        <w:t>GAP-11/</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710300">
        <w:t>16.08</w:t>
      </w:r>
      <w:r w:rsidR="00CA7EA3">
        <w:t>.</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Default="00BA576A" w:rsidP="00BA576A">
      <w:pPr>
        <w:shd w:val="clear" w:color="auto" w:fill="FFFFFF"/>
        <w:spacing w:after="0" w:line="240" w:lineRule="auto"/>
        <w:ind w:left="720"/>
        <w:rPr>
          <w:b/>
          <w:bCs/>
          <w:szCs w:val="20"/>
        </w:rPr>
      </w:pPr>
      <w:r>
        <w:rPr>
          <w:b/>
          <w:bCs/>
          <w:szCs w:val="20"/>
        </w:rPr>
        <w:t xml:space="preserve"> </w:t>
      </w:r>
    </w:p>
    <w:p w:rsidR="00BE615C" w:rsidRPr="00C36841" w:rsidRDefault="00BE615C" w:rsidP="00BA576A">
      <w:pPr>
        <w:shd w:val="clear" w:color="auto" w:fill="FFFFFF"/>
        <w:spacing w:after="0" w:line="240" w:lineRule="auto"/>
        <w:ind w:left="72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BE615C">
        <w:rPr>
          <w:rFonts w:cs="Arial Unicode MS" w:hint="cs"/>
          <w:b/>
          <w:color w:val="FF0000"/>
          <w:sz w:val="20"/>
          <w:szCs w:val="20"/>
          <w:cs/>
          <w:lang w:val="en-IN" w:eastAsia="en-IN" w:bidi="hi-IN"/>
        </w:rPr>
        <w:t>18.09.2017</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BE615C">
        <w:rPr>
          <w:rFonts w:cs="Arial Unicode MS" w:hint="cs"/>
          <w:b/>
          <w:color w:val="FF0000"/>
          <w:sz w:val="20"/>
          <w:szCs w:val="20"/>
          <w:cs/>
          <w:lang w:val="en-IN" w:eastAsia="en-IN" w:bidi="hi-IN"/>
        </w:rPr>
        <w:t>18.09.</w:t>
      </w:r>
      <w:r w:rsidR="00470C29">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BE615C">
        <w:rPr>
          <w:rFonts w:ascii="Century Gothic" w:hAnsi="Century Gothic"/>
          <w:b/>
          <w:sz w:val="20"/>
          <w:szCs w:val="20"/>
          <w:u w:val="single"/>
        </w:rPr>
        <w:t>24</w:t>
      </w:r>
      <w:r w:rsidR="00431364">
        <w:rPr>
          <w:rFonts w:ascii="Century Gothic" w:hAnsi="Century Gothic"/>
          <w:b/>
          <w:sz w:val="20"/>
          <w:szCs w:val="20"/>
          <w:u w:val="single"/>
        </w:rPr>
        <w:t>)/</w:t>
      </w:r>
      <w:r w:rsidR="00BE615C">
        <w:rPr>
          <w:rFonts w:ascii="Century Gothic" w:hAnsi="Century Gothic"/>
          <w:b/>
          <w:sz w:val="20"/>
          <w:szCs w:val="20"/>
          <w:u w:val="single"/>
        </w:rPr>
        <w:t>GAP-11/</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E615C">
        <w:rPr>
          <w:rFonts w:asciiTheme="majorBidi" w:hAnsiTheme="majorBidi"/>
          <w:b/>
          <w:bCs/>
          <w:sz w:val="24"/>
          <w:szCs w:val="24"/>
          <w:u w:val="single"/>
        </w:rPr>
        <w:t>Incubated Refrigerated Stackable Shakers</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BE615C">
        <w:rPr>
          <w:rFonts w:cs="Arial Unicode MS" w:hint="cs"/>
          <w:b/>
          <w:color w:val="FF0000"/>
          <w:sz w:val="20"/>
          <w:szCs w:val="20"/>
          <w:cs/>
          <w:lang w:val="en-IN" w:eastAsia="en-IN" w:bidi="hi-IN"/>
        </w:rPr>
        <w:t>18.09.2017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BE615C" w:rsidP="00BE615C">
            <w:pPr>
              <w:jc w:val="both"/>
              <w:rPr>
                <w:rFonts w:ascii="Times New Roman" w:hAnsi="Times New Roman"/>
                <w:b/>
                <w:sz w:val="24"/>
                <w:szCs w:val="24"/>
                <w:u w:val="single"/>
              </w:rPr>
            </w:pPr>
            <w:r>
              <w:rPr>
                <w:rFonts w:asciiTheme="majorBidi" w:hAnsiTheme="majorBidi"/>
                <w:b/>
                <w:bCs/>
                <w:sz w:val="24"/>
                <w:szCs w:val="24"/>
                <w:u w:val="single"/>
              </w:rPr>
              <w:t xml:space="preserve">Incubated Refrigerated Stackable </w:t>
            </w:r>
            <w:proofErr w:type="spellStart"/>
            <w:r>
              <w:rPr>
                <w:rFonts w:asciiTheme="majorBidi" w:hAnsiTheme="majorBidi"/>
                <w:b/>
                <w:bCs/>
                <w:sz w:val="24"/>
                <w:szCs w:val="24"/>
                <w:u w:val="single"/>
              </w:rPr>
              <w:t>Shaakers</w:t>
            </w:r>
            <w:proofErr w:type="spellEnd"/>
          </w:p>
        </w:tc>
        <w:tc>
          <w:tcPr>
            <w:tcW w:w="1525" w:type="dxa"/>
            <w:shd w:val="clear" w:color="auto" w:fill="auto"/>
          </w:tcPr>
          <w:p w:rsidR="009841B3" w:rsidRPr="00056E88" w:rsidRDefault="00431364" w:rsidP="00325628">
            <w:pPr>
              <w:spacing w:after="0" w:line="240" w:lineRule="auto"/>
              <w:rPr>
                <w:b/>
              </w:rPr>
            </w:pPr>
            <w:r>
              <w:rPr>
                <w:b/>
                <w:sz w:val="26"/>
              </w:rPr>
              <w:t>One (01)</w:t>
            </w:r>
          </w:p>
        </w:tc>
      </w:tr>
      <w:tr w:rsidR="009841B3" w:rsidRPr="00323E0A" w:rsidTr="007B7C49">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710300" w:rsidRPr="005613DF" w:rsidRDefault="00710300" w:rsidP="00710300">
            <w:pPr>
              <w:pStyle w:val="ListParagraph"/>
              <w:spacing w:after="0"/>
              <w:rPr>
                <w:sz w:val="24"/>
              </w:rPr>
            </w:pPr>
            <w:r>
              <w:rPr>
                <w:sz w:val="24"/>
              </w:rPr>
              <w:t>1.          Heavy duty i</w:t>
            </w:r>
            <w:r w:rsidRPr="005613DF">
              <w:rPr>
                <w:sz w:val="24"/>
              </w:rPr>
              <w:t xml:space="preserve">ncubated </w:t>
            </w:r>
            <w:r>
              <w:rPr>
                <w:sz w:val="24"/>
              </w:rPr>
              <w:t>r</w:t>
            </w:r>
            <w:r w:rsidRPr="005613DF">
              <w:rPr>
                <w:sz w:val="24"/>
              </w:rPr>
              <w:t xml:space="preserve">efrigerated </w:t>
            </w:r>
            <w:r>
              <w:rPr>
                <w:sz w:val="24"/>
              </w:rPr>
              <w:t>s</w:t>
            </w:r>
            <w:r w:rsidRPr="005613DF">
              <w:rPr>
                <w:sz w:val="24"/>
              </w:rPr>
              <w:t>tackable (up to 3 tiers) shaker</w:t>
            </w:r>
          </w:p>
          <w:p w:rsidR="00710300" w:rsidRPr="005613DF" w:rsidRDefault="00710300" w:rsidP="00710300">
            <w:pPr>
              <w:pStyle w:val="ListParagraph"/>
              <w:spacing w:after="0"/>
              <w:rPr>
                <w:sz w:val="24"/>
              </w:rPr>
            </w:pPr>
            <w:r w:rsidRPr="005613DF">
              <w:rPr>
                <w:sz w:val="24"/>
              </w:rPr>
              <w:t>2.</w:t>
            </w:r>
            <w:r w:rsidRPr="005613DF">
              <w:rPr>
                <w:sz w:val="24"/>
              </w:rPr>
              <w:tab/>
              <w:t xml:space="preserve">Digital Display for time, speed and humidity with set and actual value. </w:t>
            </w:r>
          </w:p>
          <w:p w:rsidR="00710300" w:rsidRPr="005613DF" w:rsidRDefault="00710300" w:rsidP="00710300">
            <w:pPr>
              <w:pStyle w:val="ListParagraph"/>
              <w:spacing w:after="0"/>
              <w:rPr>
                <w:sz w:val="24"/>
              </w:rPr>
            </w:pPr>
            <w:r w:rsidRPr="005613DF">
              <w:rPr>
                <w:sz w:val="24"/>
              </w:rPr>
              <w:t>3.</w:t>
            </w:r>
            <w:r w:rsidRPr="005613DF">
              <w:rPr>
                <w:sz w:val="24"/>
              </w:rPr>
              <w:tab/>
              <w:t>Scratch-resistant transparent led for sample viewing</w:t>
            </w:r>
          </w:p>
          <w:p w:rsidR="00710300" w:rsidRPr="005613DF" w:rsidRDefault="00710300" w:rsidP="00710300">
            <w:pPr>
              <w:pStyle w:val="ListParagraph"/>
              <w:spacing w:after="0"/>
              <w:rPr>
                <w:sz w:val="24"/>
              </w:rPr>
            </w:pPr>
            <w:r w:rsidRPr="005613DF">
              <w:rPr>
                <w:sz w:val="24"/>
              </w:rPr>
              <w:t>4.</w:t>
            </w:r>
            <w:r w:rsidRPr="005613DF">
              <w:rPr>
                <w:sz w:val="24"/>
              </w:rPr>
              <w:tab/>
              <w:t>UV sterilization capability</w:t>
            </w:r>
          </w:p>
          <w:p w:rsidR="00710300" w:rsidRPr="005613DF" w:rsidRDefault="00710300" w:rsidP="00710300">
            <w:pPr>
              <w:pStyle w:val="ListParagraph"/>
              <w:spacing w:after="0"/>
              <w:rPr>
                <w:sz w:val="24"/>
              </w:rPr>
            </w:pPr>
            <w:r w:rsidRPr="005613DF">
              <w:rPr>
                <w:sz w:val="24"/>
              </w:rPr>
              <w:t>5.</w:t>
            </w:r>
            <w:r w:rsidRPr="005613DF">
              <w:rPr>
                <w:sz w:val="24"/>
              </w:rPr>
              <w:tab/>
              <w:t>Speed ran</w:t>
            </w:r>
            <w:r>
              <w:rPr>
                <w:sz w:val="24"/>
              </w:rPr>
              <w:t>ge: 25 to 400 rpm or better with an accuracy of ± 1 rpm or better</w:t>
            </w:r>
          </w:p>
          <w:p w:rsidR="00710300" w:rsidRPr="005613DF" w:rsidRDefault="00710300" w:rsidP="00710300">
            <w:pPr>
              <w:pStyle w:val="ListParagraph"/>
              <w:spacing w:after="0"/>
              <w:rPr>
                <w:sz w:val="24"/>
              </w:rPr>
            </w:pPr>
            <w:r>
              <w:rPr>
                <w:sz w:val="24"/>
              </w:rPr>
              <w:t>6.</w:t>
            </w:r>
            <w:r>
              <w:rPr>
                <w:sz w:val="24"/>
              </w:rPr>
              <w:tab/>
              <w:t>Orbit diameter:</w:t>
            </w:r>
            <w:r w:rsidRPr="005613DF">
              <w:rPr>
                <w:sz w:val="24"/>
              </w:rPr>
              <w:t xml:space="preserve"> 25 mm or more</w:t>
            </w:r>
          </w:p>
          <w:p w:rsidR="00710300" w:rsidRPr="005613DF" w:rsidRDefault="00710300" w:rsidP="00710300">
            <w:pPr>
              <w:pStyle w:val="ListParagraph"/>
              <w:spacing w:after="0"/>
              <w:rPr>
                <w:sz w:val="24"/>
              </w:rPr>
            </w:pPr>
            <w:r w:rsidRPr="005613DF">
              <w:rPr>
                <w:sz w:val="24"/>
              </w:rPr>
              <w:t>7.</w:t>
            </w:r>
            <w:r w:rsidRPr="005613DF">
              <w:rPr>
                <w:sz w:val="24"/>
              </w:rPr>
              <w:tab/>
              <w:t xml:space="preserve">Temperature range: </w:t>
            </w:r>
            <w:r>
              <w:rPr>
                <w:sz w:val="24"/>
              </w:rPr>
              <w:t>6</w:t>
            </w:r>
            <w:r w:rsidRPr="005613DF">
              <w:rPr>
                <w:sz w:val="24"/>
              </w:rPr>
              <w:t xml:space="preserve"> °C </w:t>
            </w:r>
            <w:r>
              <w:rPr>
                <w:sz w:val="24"/>
              </w:rPr>
              <w:t xml:space="preserve">or less </w:t>
            </w:r>
            <w:r w:rsidRPr="005613DF">
              <w:rPr>
                <w:sz w:val="24"/>
              </w:rPr>
              <w:t xml:space="preserve">to </w:t>
            </w:r>
            <w:r>
              <w:rPr>
                <w:sz w:val="24"/>
              </w:rPr>
              <w:t>7</w:t>
            </w:r>
            <w:r w:rsidRPr="005613DF">
              <w:rPr>
                <w:sz w:val="24"/>
              </w:rPr>
              <w:t xml:space="preserve">0 °C or </w:t>
            </w:r>
            <w:r>
              <w:rPr>
                <w:sz w:val="24"/>
              </w:rPr>
              <w:t>more</w:t>
            </w:r>
            <w:r w:rsidRPr="005613DF">
              <w:rPr>
                <w:sz w:val="24"/>
              </w:rPr>
              <w:t>; ± 0.1 °C or better</w:t>
            </w:r>
          </w:p>
          <w:p w:rsidR="00710300" w:rsidRPr="005613DF" w:rsidRDefault="00710300" w:rsidP="00710300">
            <w:pPr>
              <w:pStyle w:val="ListParagraph"/>
              <w:spacing w:after="0"/>
              <w:ind w:left="1440" w:hanging="720"/>
              <w:rPr>
                <w:sz w:val="24"/>
              </w:rPr>
            </w:pPr>
            <w:r w:rsidRPr="005613DF">
              <w:rPr>
                <w:sz w:val="24"/>
              </w:rPr>
              <w:t>8.</w:t>
            </w:r>
            <w:r w:rsidRPr="005613DF">
              <w:rPr>
                <w:sz w:val="24"/>
              </w:rPr>
              <w:tab/>
              <w:t xml:space="preserve">Platform capacity: 25 or more 250 ml flasks, 20 or </w:t>
            </w:r>
            <w:proofErr w:type="gramStart"/>
            <w:r w:rsidRPr="005613DF">
              <w:rPr>
                <w:sz w:val="24"/>
              </w:rPr>
              <w:t>more  500</w:t>
            </w:r>
            <w:proofErr w:type="gramEnd"/>
            <w:r w:rsidRPr="005613DF">
              <w:rPr>
                <w:sz w:val="24"/>
              </w:rPr>
              <w:t xml:space="preserve"> ml flasks, 10 or more 1 L flasks, 8 or more for 2 L, 6 or more 5 L </w:t>
            </w:r>
            <w:r>
              <w:rPr>
                <w:sz w:val="24"/>
              </w:rPr>
              <w:t>or better capacity</w:t>
            </w:r>
          </w:p>
          <w:p w:rsidR="00710300" w:rsidRPr="005613DF" w:rsidRDefault="00710300" w:rsidP="00710300">
            <w:pPr>
              <w:pStyle w:val="ListParagraph"/>
              <w:spacing w:after="0"/>
              <w:ind w:left="1440" w:hanging="720"/>
              <w:rPr>
                <w:sz w:val="24"/>
              </w:rPr>
            </w:pPr>
            <w:r w:rsidRPr="005613DF">
              <w:rPr>
                <w:sz w:val="24"/>
              </w:rPr>
              <w:t>9.</w:t>
            </w:r>
            <w:r w:rsidRPr="005613DF">
              <w:rPr>
                <w:sz w:val="24"/>
              </w:rPr>
              <w:tab/>
              <w:t>Clamps to be supplied with Shaker</w:t>
            </w:r>
            <w:r>
              <w:rPr>
                <w:sz w:val="24"/>
              </w:rPr>
              <w:t>:</w:t>
            </w:r>
            <w:r w:rsidRPr="005613DF">
              <w:rPr>
                <w:sz w:val="24"/>
              </w:rPr>
              <w:t xml:space="preserve"> 10 for </w:t>
            </w:r>
            <w:r>
              <w:rPr>
                <w:sz w:val="24"/>
              </w:rPr>
              <w:t>150 ml,</w:t>
            </w:r>
            <w:r w:rsidRPr="005613DF">
              <w:rPr>
                <w:sz w:val="24"/>
              </w:rPr>
              <w:t xml:space="preserve"> 10 for 250ml, 6 for 500ml Clamps, 6 for 1 L, 6 for 2 L, and 6 for 5 L </w:t>
            </w:r>
          </w:p>
          <w:p w:rsidR="00710300" w:rsidRPr="005613DF" w:rsidRDefault="00710300" w:rsidP="00710300">
            <w:pPr>
              <w:pStyle w:val="ListParagraph"/>
              <w:spacing w:after="0"/>
              <w:rPr>
                <w:sz w:val="24"/>
              </w:rPr>
            </w:pPr>
            <w:r w:rsidRPr="005613DF">
              <w:rPr>
                <w:sz w:val="24"/>
              </w:rPr>
              <w:lastRenderedPageBreak/>
              <w:t>10.</w:t>
            </w:r>
            <w:r w:rsidRPr="005613DF">
              <w:rPr>
                <w:sz w:val="24"/>
              </w:rPr>
              <w:tab/>
            </w:r>
            <w:r>
              <w:rPr>
                <w:sz w:val="24"/>
              </w:rPr>
              <w:t>Controlled humidification system</w:t>
            </w:r>
            <w:r w:rsidRPr="005613DF">
              <w:rPr>
                <w:sz w:val="24"/>
              </w:rPr>
              <w:t xml:space="preserve"> capable of avoiding sample evaporation</w:t>
            </w:r>
          </w:p>
          <w:p w:rsidR="00710300" w:rsidRPr="005613DF" w:rsidRDefault="00710300" w:rsidP="00710300">
            <w:pPr>
              <w:pStyle w:val="ListParagraph"/>
              <w:spacing w:after="0"/>
              <w:rPr>
                <w:sz w:val="24"/>
              </w:rPr>
            </w:pPr>
            <w:r w:rsidRPr="005613DF">
              <w:rPr>
                <w:sz w:val="24"/>
              </w:rPr>
              <w:t>11.</w:t>
            </w:r>
            <w:r w:rsidRPr="005613DF">
              <w:rPr>
                <w:sz w:val="24"/>
              </w:rPr>
              <w:tab/>
              <w:t xml:space="preserve">Safety: audible and visible alarm in case of over/under temperature and speed </w:t>
            </w:r>
          </w:p>
          <w:p w:rsidR="00710300" w:rsidRPr="005613DF" w:rsidRDefault="00710300" w:rsidP="00710300">
            <w:pPr>
              <w:pStyle w:val="ListParagraph"/>
              <w:spacing w:after="0"/>
              <w:rPr>
                <w:sz w:val="24"/>
              </w:rPr>
            </w:pPr>
            <w:r w:rsidRPr="005613DF">
              <w:rPr>
                <w:sz w:val="24"/>
              </w:rPr>
              <w:t>12.</w:t>
            </w:r>
            <w:r w:rsidRPr="005613DF">
              <w:rPr>
                <w:sz w:val="24"/>
              </w:rPr>
              <w:tab/>
              <w:t xml:space="preserve">Shaking stop when door lift </w:t>
            </w:r>
            <w:r>
              <w:rPr>
                <w:sz w:val="24"/>
              </w:rPr>
              <w:t>open, and automatic restart when closed</w:t>
            </w:r>
          </w:p>
          <w:p w:rsidR="00710300" w:rsidRPr="005613DF" w:rsidRDefault="00710300" w:rsidP="00710300">
            <w:pPr>
              <w:pStyle w:val="ListParagraph"/>
              <w:spacing w:after="0"/>
              <w:rPr>
                <w:sz w:val="24"/>
              </w:rPr>
            </w:pPr>
            <w:r w:rsidRPr="005613DF">
              <w:rPr>
                <w:sz w:val="24"/>
              </w:rPr>
              <w:t>13.</w:t>
            </w:r>
            <w:r w:rsidRPr="005613DF">
              <w:rPr>
                <w:sz w:val="24"/>
              </w:rPr>
              <w:tab/>
              <w:t>Automatic restart after power interruption</w:t>
            </w:r>
          </w:p>
          <w:p w:rsidR="00710300" w:rsidRPr="005613DF" w:rsidRDefault="00710300" w:rsidP="00710300">
            <w:pPr>
              <w:pStyle w:val="ListParagraph"/>
              <w:spacing w:after="0"/>
              <w:rPr>
                <w:sz w:val="24"/>
              </w:rPr>
            </w:pPr>
            <w:r w:rsidRPr="005613DF">
              <w:rPr>
                <w:sz w:val="24"/>
              </w:rPr>
              <w:t>14.</w:t>
            </w:r>
            <w:r w:rsidRPr="005613DF">
              <w:rPr>
                <w:sz w:val="24"/>
              </w:rPr>
              <w:tab/>
              <w:t>Environmentally friendly CFC free</w:t>
            </w:r>
          </w:p>
          <w:p w:rsidR="00710300" w:rsidRDefault="00710300" w:rsidP="00710300">
            <w:pPr>
              <w:pStyle w:val="ListParagraph"/>
              <w:spacing w:after="0"/>
              <w:ind w:left="1440" w:hanging="720"/>
              <w:rPr>
                <w:sz w:val="24"/>
              </w:rPr>
            </w:pPr>
            <w:r>
              <w:rPr>
                <w:sz w:val="24"/>
              </w:rPr>
              <w:t>15.</w:t>
            </w:r>
            <w:r>
              <w:rPr>
                <w:sz w:val="24"/>
              </w:rPr>
              <w:tab/>
              <w:t xml:space="preserve">ISO and European </w:t>
            </w:r>
            <w:r w:rsidRPr="005613DF">
              <w:rPr>
                <w:sz w:val="24"/>
              </w:rPr>
              <w:t xml:space="preserve">CE </w:t>
            </w:r>
            <w:r>
              <w:rPr>
                <w:sz w:val="24"/>
              </w:rPr>
              <w:t>certified equipment</w:t>
            </w:r>
            <w:r w:rsidRPr="00AA7A5C">
              <w:rPr>
                <w:sz w:val="24"/>
              </w:rPr>
              <w:t xml:space="preserve"> </w:t>
            </w:r>
          </w:p>
          <w:p w:rsidR="00710300" w:rsidRDefault="00710300" w:rsidP="00710300">
            <w:pPr>
              <w:pStyle w:val="ListParagraph"/>
              <w:spacing w:after="0"/>
              <w:ind w:left="1440" w:hanging="720"/>
              <w:rPr>
                <w:sz w:val="24"/>
              </w:rPr>
            </w:pPr>
            <w:r>
              <w:rPr>
                <w:sz w:val="24"/>
              </w:rPr>
              <w:t>16.</w:t>
            </w:r>
            <w:r>
              <w:rPr>
                <w:sz w:val="24"/>
              </w:rPr>
              <w:tab/>
              <w:t>A compliance statement with o</w:t>
            </w:r>
            <w:r w:rsidRPr="00AA7A5C">
              <w:rPr>
                <w:sz w:val="24"/>
              </w:rPr>
              <w:t xml:space="preserve">riginal company literature from </w:t>
            </w:r>
            <w:r>
              <w:rPr>
                <w:sz w:val="24"/>
              </w:rPr>
              <w:t>p</w:t>
            </w:r>
            <w:r w:rsidRPr="00AA7A5C">
              <w:rPr>
                <w:sz w:val="24"/>
              </w:rPr>
              <w:t>rincipal company must be supplied, clear</w:t>
            </w:r>
            <w:r>
              <w:rPr>
                <w:sz w:val="24"/>
              </w:rPr>
              <w:t>ly verifying all specifications.</w:t>
            </w:r>
          </w:p>
          <w:p w:rsidR="00431364" w:rsidRPr="00C103AD" w:rsidRDefault="00710300" w:rsidP="00710300">
            <w:pPr>
              <w:pStyle w:val="ListParagraph"/>
              <w:spacing w:after="0"/>
              <w:rPr>
                <w:rFonts w:ascii="Times New Roman" w:hAnsi="Times New Roman"/>
                <w:sz w:val="24"/>
                <w:szCs w:val="24"/>
              </w:rPr>
            </w:pPr>
            <w:r>
              <w:rPr>
                <w:sz w:val="24"/>
              </w:rPr>
              <w:t>17.</w:t>
            </w:r>
            <w:r>
              <w:rPr>
                <w:sz w:val="24"/>
              </w:rPr>
              <w:tab/>
              <w:t>Equipment</w:t>
            </w:r>
            <w:r w:rsidRPr="00AA7A5C">
              <w:rPr>
                <w:sz w:val="24"/>
              </w:rPr>
              <w:t xml:space="preserve"> to be provided with a suitable </w:t>
            </w:r>
            <w:r>
              <w:rPr>
                <w:sz w:val="24"/>
              </w:rPr>
              <w:t>v</w:t>
            </w:r>
            <w:r w:rsidRPr="00AA7A5C">
              <w:rPr>
                <w:sz w:val="24"/>
              </w:rPr>
              <w:t xml:space="preserve">oltage </w:t>
            </w:r>
            <w:r>
              <w:rPr>
                <w:sz w:val="24"/>
              </w:rPr>
              <w:t>s</w:t>
            </w:r>
            <w:r w:rsidRPr="00AA7A5C">
              <w:rPr>
                <w:sz w:val="24"/>
              </w:rPr>
              <w:t>tabilizer.</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proofErr w:type="gramStart"/>
      <w:r w:rsidR="00FF4563" w:rsidRPr="009B2AD7">
        <w:rPr>
          <w:rFonts w:ascii="Times New Roman" w:hAnsi="Times New Roman"/>
          <w:sz w:val="24"/>
          <w:szCs w:val="24"/>
        </w:rPr>
        <w:t>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proofErr w:type="gramEnd"/>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bookmarkStart w:id="0" w:name="_GoBack"/>
      <w:bookmarkEnd w:id="0"/>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BE615C">
        <w:rPr>
          <w:rFonts w:ascii="Arial" w:hAnsi="Arial" w:cs="Arial"/>
          <w:bCs/>
          <w:color w:val="FF0000"/>
          <w:sz w:val="20"/>
          <w:szCs w:val="20"/>
          <w:lang w:val="en-US"/>
        </w:rPr>
        <w:t>36000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BE615C">
        <w:rPr>
          <w:rFonts w:cs="Arial Unicode MS" w:hint="cs"/>
          <w:b/>
          <w:color w:val="FF0000"/>
          <w:sz w:val="20"/>
          <w:szCs w:val="20"/>
          <w:cs/>
          <w:lang w:eastAsia="en-IN" w:bidi="hi-IN"/>
        </w:rPr>
        <w:t>18.09.2017</w:t>
      </w:r>
      <w:r w:rsidR="00710300">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BE615C">
        <w:rPr>
          <w:rFonts w:cs="Arial Unicode MS" w:hint="cs"/>
          <w:b/>
          <w:color w:val="FF0000"/>
          <w:sz w:val="20"/>
          <w:szCs w:val="20"/>
          <w:cs/>
          <w:lang w:eastAsia="en-IN" w:bidi="hi-IN"/>
        </w:rPr>
        <w:t>18.09.2017</w:t>
      </w:r>
      <w:proofErr w:type="gramEnd"/>
      <w:r w:rsidR="00BE615C">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BE615C">
        <w:rPr>
          <w:rFonts w:ascii="Century Gothic" w:hAnsi="Century Gothic"/>
          <w:b/>
          <w:sz w:val="20"/>
          <w:szCs w:val="20"/>
          <w:u w:val="single"/>
        </w:rPr>
        <w:t>24</w:t>
      </w:r>
      <w:r w:rsidR="00E2383F">
        <w:rPr>
          <w:rFonts w:ascii="Century Gothic" w:hAnsi="Century Gothic"/>
          <w:b/>
          <w:sz w:val="20"/>
          <w:szCs w:val="20"/>
          <w:u w:val="single"/>
        </w:rPr>
        <w:t>)/</w:t>
      </w:r>
      <w:r w:rsidR="00BE615C">
        <w:rPr>
          <w:rFonts w:ascii="Century Gothic" w:hAnsi="Century Gothic"/>
          <w:b/>
          <w:sz w:val="20"/>
          <w:szCs w:val="20"/>
          <w:u w:val="single"/>
        </w:rPr>
        <w:t>GAP-11/</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BE615C">
        <w:rPr>
          <w:rFonts w:ascii="Century Gothic" w:hAnsi="Century Gothic"/>
          <w:b/>
          <w:sz w:val="20"/>
          <w:szCs w:val="20"/>
          <w:u w:val="single"/>
        </w:rPr>
        <w:t>Incubated Refrigerated Stackable Shakers</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BE615C">
        <w:rPr>
          <w:rFonts w:cs="Arial Unicode MS" w:hint="cs"/>
          <w:b/>
          <w:color w:val="FF0000"/>
          <w:sz w:val="20"/>
          <w:szCs w:val="20"/>
          <w:cs/>
          <w:lang w:eastAsia="en-IN" w:bidi="hi-IN"/>
        </w:rPr>
        <w:t>18.09.2017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 xml:space="preserve">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AF5298">
        <w:t>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316C1A">
        <w:rPr>
          <w:rFonts w:ascii="Century Gothic" w:hAnsi="Century Gothic"/>
          <w:b/>
          <w:sz w:val="20"/>
          <w:szCs w:val="20"/>
          <w:u w:val="single"/>
        </w:rPr>
        <w:t>CIAB/1(24)/GAP-11/17-18/</w:t>
      </w:r>
      <w:proofErr w:type="spellStart"/>
      <w:proofErr w:type="gramStart"/>
      <w:r w:rsidR="00316C1A">
        <w:rPr>
          <w:rFonts w:ascii="Century Gothic" w:hAnsi="Century Gothic"/>
          <w:b/>
          <w:sz w:val="20"/>
          <w:szCs w:val="20"/>
          <w:u w:val="single"/>
        </w:rPr>
        <w:t>N.Pur</w:t>
      </w:r>
      <w:proofErr w:type="spellEnd"/>
      <w:proofErr w:type="gramEnd"/>
      <w:r w:rsidR="00316C1A">
        <w:rPr>
          <w:rFonts w:ascii="Century Gothic" w:hAnsi="Century Gothic"/>
          <w:b/>
          <w:sz w:val="20"/>
          <w:szCs w:val="20"/>
          <w:u w:val="single"/>
        </w:rPr>
        <w:t xml:space="preserve"> </w:t>
      </w:r>
      <w:r w:rsidR="00316C1A" w:rsidRPr="001B673D">
        <w:rPr>
          <w:b/>
          <w:sz w:val="20"/>
          <w:szCs w:val="20"/>
          <w:lang w:val="en-US"/>
        </w:rPr>
        <w:t xml:space="preserve">dated </w:t>
      </w:r>
      <w:r w:rsidR="00316C1A">
        <w:rPr>
          <w:b/>
          <w:sz w:val="20"/>
          <w:szCs w:val="20"/>
          <w:lang w:val="en-US"/>
        </w:rPr>
        <w:t xml:space="preserve">   16.08.2017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BE615C">
        <w:rPr>
          <w:rFonts w:ascii="Century Gothic" w:hAnsi="Century Gothic"/>
          <w:b/>
          <w:sz w:val="20"/>
          <w:szCs w:val="20"/>
          <w:u w:val="single"/>
        </w:rPr>
        <w:t>24</w:t>
      </w:r>
      <w:r w:rsidR="009E448F">
        <w:rPr>
          <w:rFonts w:ascii="Century Gothic" w:hAnsi="Century Gothic"/>
          <w:b/>
          <w:sz w:val="20"/>
          <w:szCs w:val="20"/>
          <w:u w:val="single"/>
        </w:rPr>
        <w:t>)/</w:t>
      </w:r>
      <w:r w:rsidR="00BE615C">
        <w:rPr>
          <w:rFonts w:ascii="Century Gothic" w:hAnsi="Century Gothic"/>
          <w:b/>
          <w:sz w:val="20"/>
          <w:szCs w:val="20"/>
          <w:u w:val="single"/>
        </w:rPr>
        <w:t>GAP-11/</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BE615C">
        <w:rPr>
          <w:b/>
          <w:sz w:val="20"/>
          <w:szCs w:val="20"/>
          <w:lang w:val="en-US"/>
        </w:rPr>
        <w:t>16.08</w:t>
      </w:r>
      <w:r w:rsidR="00AF5298">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E5" w:rsidRDefault="008B14E5">
      <w:pPr>
        <w:spacing w:after="0" w:line="240" w:lineRule="auto"/>
      </w:pPr>
      <w:r>
        <w:separator/>
      </w:r>
    </w:p>
  </w:endnote>
  <w:endnote w:type="continuationSeparator" w:id="0">
    <w:p w:rsidR="008B14E5" w:rsidRDefault="008B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E5" w:rsidRDefault="008B14E5">
      <w:pPr>
        <w:spacing w:after="0" w:line="240" w:lineRule="auto"/>
      </w:pPr>
      <w:r>
        <w:separator/>
      </w:r>
    </w:p>
  </w:footnote>
  <w:footnote w:type="continuationSeparator" w:id="0">
    <w:p w:rsidR="008B14E5" w:rsidRDefault="008B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1"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4"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43"/>
  </w:num>
  <w:num w:numId="4">
    <w:abstractNumId w:val="0"/>
  </w:num>
  <w:num w:numId="5">
    <w:abstractNumId w:val="10"/>
  </w:num>
  <w:num w:numId="6">
    <w:abstractNumId w:val="1"/>
  </w:num>
  <w:num w:numId="7">
    <w:abstractNumId w:val="12"/>
  </w:num>
  <w:num w:numId="8">
    <w:abstractNumId w:val="2"/>
  </w:num>
  <w:num w:numId="9">
    <w:abstractNumId w:val="8"/>
  </w:num>
  <w:num w:numId="10">
    <w:abstractNumId w:val="33"/>
  </w:num>
  <w:num w:numId="11">
    <w:abstractNumId w:val="42"/>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5"/>
  </w:num>
  <w:num w:numId="21">
    <w:abstractNumId w:val="45"/>
  </w:num>
  <w:num w:numId="22">
    <w:abstractNumId w:val="36"/>
  </w:num>
  <w:num w:numId="23">
    <w:abstractNumId w:val="22"/>
  </w:num>
  <w:num w:numId="24">
    <w:abstractNumId w:val="19"/>
  </w:num>
  <w:num w:numId="25">
    <w:abstractNumId w:val="38"/>
  </w:num>
  <w:num w:numId="26">
    <w:abstractNumId w:val="21"/>
  </w:num>
  <w:num w:numId="27">
    <w:abstractNumId w:val="32"/>
  </w:num>
  <w:num w:numId="28">
    <w:abstractNumId w:val="31"/>
  </w:num>
  <w:num w:numId="29">
    <w:abstractNumId w:val="40"/>
  </w:num>
  <w:num w:numId="30">
    <w:abstractNumId w:val="44"/>
  </w:num>
  <w:num w:numId="31">
    <w:abstractNumId w:val="37"/>
  </w:num>
  <w:num w:numId="32">
    <w:abstractNumId w:val="6"/>
  </w:num>
  <w:num w:numId="33">
    <w:abstractNumId w:val="13"/>
  </w:num>
  <w:num w:numId="34">
    <w:abstractNumId w:val="7"/>
  </w:num>
  <w:num w:numId="35">
    <w:abstractNumId w:val="14"/>
  </w:num>
  <w:num w:numId="36">
    <w:abstractNumId w:val="30"/>
  </w:num>
  <w:num w:numId="37">
    <w:abstractNumId w:val="41"/>
  </w:num>
  <w:num w:numId="38">
    <w:abstractNumId w:val="39"/>
  </w:num>
  <w:num w:numId="39">
    <w:abstractNumId w:val="15"/>
  </w:num>
  <w:num w:numId="40">
    <w:abstractNumId w:val="27"/>
  </w:num>
  <w:num w:numId="41">
    <w:abstractNumId w:val="28"/>
  </w:num>
  <w:num w:numId="42">
    <w:abstractNumId w:val="34"/>
  </w:num>
  <w:num w:numId="43">
    <w:abstractNumId w:val="9"/>
  </w:num>
  <w:num w:numId="44">
    <w:abstractNumId w:val="25"/>
  </w:num>
  <w:num w:numId="45">
    <w:abstractNumId w:val="16"/>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4654"/>
    <w:rsid w:val="00090AEA"/>
    <w:rsid w:val="00093703"/>
    <w:rsid w:val="000A25D3"/>
    <w:rsid w:val="000B14BC"/>
    <w:rsid w:val="000C41C5"/>
    <w:rsid w:val="000E12AB"/>
    <w:rsid w:val="00114CA0"/>
    <w:rsid w:val="00117358"/>
    <w:rsid w:val="0012470E"/>
    <w:rsid w:val="001264EF"/>
    <w:rsid w:val="001365F5"/>
    <w:rsid w:val="00146A61"/>
    <w:rsid w:val="00147FA3"/>
    <w:rsid w:val="001529A7"/>
    <w:rsid w:val="00163BA4"/>
    <w:rsid w:val="001862D2"/>
    <w:rsid w:val="00192D96"/>
    <w:rsid w:val="001B598D"/>
    <w:rsid w:val="001B673D"/>
    <w:rsid w:val="001C0A77"/>
    <w:rsid w:val="001C0F9F"/>
    <w:rsid w:val="001C6C0C"/>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6C5"/>
    <w:rsid w:val="002A4FDB"/>
    <w:rsid w:val="002D04B3"/>
    <w:rsid w:val="002D470E"/>
    <w:rsid w:val="002E0B17"/>
    <w:rsid w:val="002E4932"/>
    <w:rsid w:val="002F1093"/>
    <w:rsid w:val="00307E9E"/>
    <w:rsid w:val="00316C1A"/>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418DE"/>
    <w:rsid w:val="00547186"/>
    <w:rsid w:val="00552CE9"/>
    <w:rsid w:val="00555485"/>
    <w:rsid w:val="00561D4C"/>
    <w:rsid w:val="00587F0C"/>
    <w:rsid w:val="00595C43"/>
    <w:rsid w:val="00597493"/>
    <w:rsid w:val="005A046B"/>
    <w:rsid w:val="005A083E"/>
    <w:rsid w:val="005A3315"/>
    <w:rsid w:val="005C35FA"/>
    <w:rsid w:val="005C7BB0"/>
    <w:rsid w:val="005D7BFF"/>
    <w:rsid w:val="005E068F"/>
    <w:rsid w:val="005E1B29"/>
    <w:rsid w:val="005E50B0"/>
    <w:rsid w:val="005F6636"/>
    <w:rsid w:val="00614F34"/>
    <w:rsid w:val="00656EAB"/>
    <w:rsid w:val="00663BAF"/>
    <w:rsid w:val="00692FAF"/>
    <w:rsid w:val="006A30EA"/>
    <w:rsid w:val="006A3F0F"/>
    <w:rsid w:val="006A6BC5"/>
    <w:rsid w:val="006B1EB7"/>
    <w:rsid w:val="006B433F"/>
    <w:rsid w:val="006C1FFF"/>
    <w:rsid w:val="006C42FE"/>
    <w:rsid w:val="006F0242"/>
    <w:rsid w:val="006F4052"/>
    <w:rsid w:val="00705050"/>
    <w:rsid w:val="00706FA8"/>
    <w:rsid w:val="00710300"/>
    <w:rsid w:val="007154DC"/>
    <w:rsid w:val="0074607E"/>
    <w:rsid w:val="00757A46"/>
    <w:rsid w:val="007616F5"/>
    <w:rsid w:val="0076196A"/>
    <w:rsid w:val="00794290"/>
    <w:rsid w:val="00794C0A"/>
    <w:rsid w:val="007B05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F49D7"/>
    <w:rsid w:val="00904003"/>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10106"/>
    <w:rsid w:val="00D20451"/>
    <w:rsid w:val="00D27DD7"/>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71875"/>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BA0C-5A97-4175-B87F-3B979BF1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2017-05-05T09:52:00Z</cp:lastPrinted>
  <dcterms:created xsi:type="dcterms:W3CDTF">2017-08-18T05:14:00Z</dcterms:created>
  <dcterms:modified xsi:type="dcterms:W3CDTF">2017-08-18T05:18:00Z</dcterms:modified>
</cp:coreProperties>
</file>